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E9" w:rsidRPr="004C1EC8" w:rsidRDefault="00B156E9" w:rsidP="00B156E9">
      <w:pPr>
        <w:spacing w:line="520" w:lineRule="exact"/>
        <w:ind w:firstLineChars="196" w:firstLine="630"/>
        <w:rPr>
          <w:rFonts w:ascii="仿宋_GB2312" w:eastAsia="仿宋_GB2312" w:hAnsi="仿宋_GB2312" w:cs="仿宋_GB2312" w:hint="eastAsia"/>
          <w:b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b/>
          <w:sz w:val="32"/>
          <w:szCs w:val="32"/>
        </w:rPr>
        <w:t>1、习近平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新时代中国特色社会主义思想和党的十九大精神</w:t>
      </w:r>
      <w:r w:rsidRPr="004C1EC8">
        <w:rPr>
          <w:rFonts w:ascii="仿宋_GB2312" w:eastAsia="仿宋_GB2312" w:hAnsi="仿宋_GB2312" w:cs="仿宋_GB2312" w:hint="eastAsia"/>
          <w:b/>
          <w:sz w:val="32"/>
          <w:szCs w:val="32"/>
        </w:rPr>
        <w:t>系列研究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（1）</w:t>
      </w:r>
      <w:r>
        <w:rPr>
          <w:rFonts w:ascii="仿宋_GB2312" w:eastAsia="仿宋_GB2312" w:hAnsi="仿宋_GB2312" w:cs="仿宋_GB2312" w:hint="eastAsia"/>
          <w:sz w:val="32"/>
          <w:szCs w:val="32"/>
        </w:rPr>
        <w:t>习近平新时代中国特色社会主义思想形成过程及当代价值研究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（2）习近平新时代中国特色社会主义思想的理论创新研究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（3）习近平总书记关于坚持和发展中国特色社会主义基本方略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研究；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（4）</w:t>
      </w:r>
      <w:r>
        <w:rPr>
          <w:rFonts w:ascii="仿宋_GB2312" w:eastAsia="仿宋_GB2312" w:hAnsi="仿宋_GB2312" w:cs="仿宋_GB2312" w:hint="eastAsia"/>
          <w:sz w:val="32"/>
          <w:szCs w:val="32"/>
        </w:rPr>
        <w:t>习近平总书记关于全面依法治国思想研究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（5）</w:t>
      </w:r>
      <w:r>
        <w:rPr>
          <w:rFonts w:ascii="仿宋_GB2312" w:eastAsia="仿宋_GB2312" w:hAnsi="仿宋_GB2312" w:cs="仿宋_GB2312" w:hint="eastAsia"/>
          <w:sz w:val="32"/>
          <w:szCs w:val="32"/>
        </w:rPr>
        <w:t>习近平总书记关于生态文明建设问题研究;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（6）习近平新时代中国特色社会主义思想方法论研究；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（7）习近平总书记关于深化政治体制改革思想研究；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（8）新时代推进祖国和平统一大业与“一国两制”构想研究；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（9）新时代“四个伟大”的内在逻辑研究；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（10）新时代加强中国共产党人理想信念建设研究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156E9" w:rsidRPr="004C1EC8" w:rsidRDefault="00B156E9" w:rsidP="00B156E9">
      <w:pPr>
        <w:spacing w:line="520" w:lineRule="exact"/>
        <w:ind w:firstLineChars="196" w:firstLine="630"/>
        <w:rPr>
          <w:rFonts w:ascii="仿宋_GB2312" w:eastAsia="仿宋_GB2312" w:hAnsi="仿宋_GB2312" w:cs="仿宋_GB2312" w:hint="eastAsia"/>
          <w:b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b/>
          <w:sz w:val="32"/>
          <w:szCs w:val="32"/>
        </w:rPr>
        <w:t>2、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改革开放40周年</w:t>
      </w:r>
      <w:r w:rsidRPr="004C1EC8">
        <w:rPr>
          <w:rFonts w:ascii="仿宋_GB2312" w:eastAsia="仿宋_GB2312" w:hAnsi="仿宋_GB2312" w:cs="仿宋_GB2312" w:hint="eastAsia"/>
          <w:b/>
          <w:sz w:val="32"/>
          <w:szCs w:val="32"/>
        </w:rPr>
        <w:t>系列研究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b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（1）</w:t>
      </w:r>
      <w:r>
        <w:rPr>
          <w:rFonts w:ascii="仿宋_GB2312" w:eastAsia="仿宋_GB2312" w:hAnsi="仿宋_GB2312" w:cs="仿宋_GB2312" w:hint="eastAsia"/>
          <w:sz w:val="32"/>
          <w:szCs w:val="32"/>
        </w:rPr>
        <w:t>改革开放以来深化机构改革与经济发展研究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（2）</w:t>
      </w:r>
      <w:r>
        <w:rPr>
          <w:rFonts w:ascii="仿宋_GB2312" w:eastAsia="仿宋_GB2312" w:hAnsi="仿宋_GB2312" w:cs="仿宋_GB2312" w:hint="eastAsia"/>
          <w:sz w:val="32"/>
          <w:szCs w:val="32"/>
        </w:rPr>
        <w:t>改革开放40年生态文明建设研究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（3）</w:t>
      </w:r>
      <w:r>
        <w:rPr>
          <w:rFonts w:ascii="仿宋_GB2312" w:eastAsia="仿宋_GB2312" w:hAnsi="仿宋_GB2312" w:cs="仿宋_GB2312" w:hint="eastAsia"/>
          <w:sz w:val="32"/>
          <w:szCs w:val="32"/>
        </w:rPr>
        <w:t>改革开放以来国有企业制度历史演化研究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（4）</w:t>
      </w:r>
      <w:r>
        <w:rPr>
          <w:rFonts w:ascii="仿宋_GB2312" w:eastAsia="仿宋_GB2312" w:hAnsi="仿宋_GB2312" w:cs="仿宋_GB2312" w:hint="eastAsia"/>
          <w:sz w:val="32"/>
          <w:szCs w:val="32"/>
        </w:rPr>
        <w:t>改革开放40年城市建设研究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（5）</w:t>
      </w:r>
      <w:r>
        <w:rPr>
          <w:rFonts w:ascii="仿宋_GB2312" w:eastAsia="仿宋_GB2312" w:hAnsi="仿宋_GB2312" w:cs="仿宋_GB2312" w:hint="eastAsia"/>
          <w:sz w:val="32"/>
          <w:szCs w:val="32"/>
        </w:rPr>
        <w:t>改革开放以来社会生活变化研究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以长春市为例;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（6）改革开放以来长春市民获得感幸福感提升研究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156E9" w:rsidRPr="00C27DB2" w:rsidRDefault="00B156E9" w:rsidP="00B156E9">
      <w:pPr>
        <w:spacing w:line="520" w:lineRule="exact"/>
        <w:ind w:firstLine="63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b/>
          <w:sz w:val="32"/>
          <w:szCs w:val="32"/>
        </w:rPr>
        <w:t>3、长春老工业基地振兴系列研究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（1）</w:t>
      </w:r>
      <w:r>
        <w:rPr>
          <w:rFonts w:ascii="仿宋_GB2312" w:eastAsia="仿宋_GB2312" w:hAnsi="仿宋_GB2312" w:cs="仿宋_GB2312" w:hint="eastAsia"/>
          <w:sz w:val="32"/>
          <w:szCs w:val="32"/>
        </w:rPr>
        <w:t>经济发展不充分不平衡问题研究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</w:t>
      </w:r>
      <w:r w:rsidRPr="004C1EC8">
        <w:rPr>
          <w:rFonts w:ascii="仿宋_GB2312" w:eastAsia="仿宋_GB2312" w:hAnsi="仿宋_GB2312" w:cs="仿宋_GB2312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（2）</w:t>
      </w:r>
      <w:r>
        <w:rPr>
          <w:rFonts w:ascii="仿宋_GB2312" w:eastAsia="仿宋_GB2312" w:hAnsi="仿宋_GB2312" w:cs="仿宋_GB2312" w:hint="eastAsia"/>
          <w:sz w:val="32"/>
          <w:szCs w:val="32"/>
        </w:rPr>
        <w:t>构建现代化物流体系研究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（3）</w:t>
      </w:r>
      <w:r>
        <w:rPr>
          <w:rFonts w:ascii="仿宋_GB2312" w:eastAsia="仿宋_GB2312" w:hAnsi="仿宋_GB2312" w:cs="仿宋_GB2312" w:hint="eastAsia"/>
          <w:sz w:val="32"/>
          <w:szCs w:val="32"/>
        </w:rPr>
        <w:t>企业家精神与创新创业问题研究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（4）长春市</w:t>
      </w:r>
      <w:r>
        <w:rPr>
          <w:rFonts w:ascii="仿宋_GB2312" w:eastAsia="仿宋_GB2312" w:hAnsi="仿宋_GB2312" w:cs="仿宋_GB2312" w:hint="eastAsia"/>
          <w:sz w:val="32"/>
          <w:szCs w:val="32"/>
        </w:rPr>
        <w:t>发展实体经济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对策研究；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（5）长春市老工业基地振兴背景下的</w:t>
      </w:r>
      <w:r>
        <w:rPr>
          <w:rFonts w:ascii="仿宋_GB2312" w:eastAsia="仿宋_GB2312" w:hAnsi="仿宋_GB2312" w:cs="仿宋_GB2312" w:hint="eastAsia"/>
          <w:sz w:val="32"/>
          <w:szCs w:val="32"/>
        </w:rPr>
        <w:t>产业升级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研究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（6）城市发展与人才集聚的关系研究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（7）打好污染防治攻坚战问题研究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（8）特色文化产业助推长春精准脱贫研究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156E9" w:rsidRPr="004C1EC8" w:rsidRDefault="00B156E9" w:rsidP="00B156E9">
      <w:pPr>
        <w:spacing w:line="520" w:lineRule="exact"/>
        <w:ind w:firstLineChars="196" w:firstLine="630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4</w:t>
      </w:r>
      <w:r w:rsidRPr="004C1EC8">
        <w:rPr>
          <w:rFonts w:ascii="仿宋_GB2312" w:eastAsia="仿宋_GB2312" w:hAnsi="仿宋_GB2312" w:cs="仿宋_GB2312" w:hint="eastAsia"/>
          <w:b/>
          <w:sz w:val="32"/>
          <w:szCs w:val="32"/>
        </w:rPr>
        <w:t>、“青马”工程研究专项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（1）</w:t>
      </w:r>
      <w:r>
        <w:rPr>
          <w:rFonts w:ascii="仿宋_GB2312" w:eastAsia="仿宋_GB2312" w:hAnsi="仿宋_GB2312" w:cs="仿宋_GB2312" w:hint="eastAsia"/>
          <w:sz w:val="32"/>
          <w:szCs w:val="32"/>
        </w:rPr>
        <w:t>人民政协民主监督的作用与地位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研究；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（2）</w:t>
      </w:r>
      <w:r>
        <w:rPr>
          <w:rFonts w:ascii="仿宋_GB2312" w:eastAsia="仿宋_GB2312" w:hAnsi="仿宋_GB2312" w:cs="仿宋_GB2312" w:hint="eastAsia"/>
          <w:sz w:val="32"/>
          <w:szCs w:val="32"/>
        </w:rPr>
        <w:t>新时代加强和改进党的领导方式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研究；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（3）</w:t>
      </w:r>
      <w:r>
        <w:rPr>
          <w:rFonts w:ascii="仿宋_GB2312" w:eastAsia="仿宋_GB2312" w:hAnsi="仿宋_GB2312" w:cs="仿宋_GB2312" w:hint="eastAsia"/>
          <w:sz w:val="32"/>
          <w:szCs w:val="32"/>
        </w:rPr>
        <w:t>青少年社会主义核心价值观的养成研究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（4）</w:t>
      </w:r>
      <w:r>
        <w:rPr>
          <w:rFonts w:ascii="仿宋_GB2312" w:eastAsia="仿宋_GB2312" w:hAnsi="仿宋_GB2312" w:cs="仿宋_GB2312" w:hint="eastAsia"/>
          <w:sz w:val="32"/>
          <w:szCs w:val="32"/>
        </w:rPr>
        <w:t>中华民族共同体意识研究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长春市伪满文化品牌建设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研究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B156E9" w:rsidRDefault="00B156E9" w:rsidP="00B156E9">
      <w:pPr>
        <w:spacing w:line="520" w:lineRule="exact"/>
        <w:ind w:firstLineChars="196" w:firstLine="630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5</w:t>
      </w:r>
      <w:r w:rsidRPr="000F29A1">
        <w:rPr>
          <w:rFonts w:ascii="仿宋_GB2312" w:eastAsia="仿宋_GB2312" w:hAnsi="仿宋_GB2312" w:cs="仿宋_GB2312" w:hint="eastAsia"/>
          <w:b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马克思主义研究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166FA8">
        <w:rPr>
          <w:rFonts w:ascii="仿宋_GB2312" w:eastAsia="仿宋_GB2312" w:hAnsi="仿宋_GB2312" w:cs="仿宋_GB2312" w:hint="eastAsia"/>
          <w:sz w:val="32"/>
          <w:szCs w:val="32"/>
        </w:rPr>
        <w:t>（1）</w:t>
      </w:r>
      <w:r>
        <w:rPr>
          <w:rFonts w:ascii="仿宋_GB2312" w:eastAsia="仿宋_GB2312" w:hAnsi="仿宋_GB2312" w:cs="仿宋_GB2312" w:hint="eastAsia"/>
          <w:sz w:val="32"/>
          <w:szCs w:val="32"/>
        </w:rPr>
        <w:t>马克思主义当代价值研究；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（2）马克思主义中国化发展历程及经验研究；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（3）马克思主义价值哲学研究；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（4）马克思主义全球化思想研究；</w:t>
      </w:r>
    </w:p>
    <w:p w:rsidR="00B156E9" w:rsidRPr="005F6E14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（5）马克思主义社会形态理论研究。</w:t>
      </w:r>
    </w:p>
    <w:p w:rsidR="00B156E9" w:rsidRPr="004C1EC8" w:rsidRDefault="00B156E9" w:rsidP="00B156E9">
      <w:pPr>
        <w:spacing w:line="520" w:lineRule="exact"/>
        <w:ind w:firstLineChars="196" w:firstLine="630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6</w:t>
      </w:r>
      <w:r w:rsidRPr="004C1EC8">
        <w:rPr>
          <w:rFonts w:ascii="仿宋_GB2312" w:eastAsia="仿宋_GB2312" w:hAnsi="仿宋_GB2312" w:cs="仿宋_GB2312" w:hint="eastAsia"/>
          <w:b/>
          <w:sz w:val="32"/>
          <w:szCs w:val="32"/>
        </w:rPr>
        <w:t>、其他相关课题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（1）</w:t>
      </w:r>
      <w:r>
        <w:rPr>
          <w:rFonts w:ascii="仿宋_GB2312" w:eastAsia="仿宋_GB2312" w:hAnsi="仿宋_GB2312" w:cs="仿宋_GB2312" w:hint="eastAsia"/>
          <w:sz w:val="32"/>
          <w:szCs w:val="32"/>
        </w:rPr>
        <w:t>乡村振兴研究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以长春市乡村为例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（2）</w:t>
      </w:r>
      <w:r>
        <w:rPr>
          <w:rFonts w:ascii="仿宋_GB2312" w:eastAsia="仿宋_GB2312" w:hAnsi="仿宋_GB2312" w:cs="仿宋_GB2312" w:hint="eastAsia"/>
          <w:sz w:val="32"/>
          <w:szCs w:val="32"/>
        </w:rPr>
        <w:t>树立社会主义生态文明观研究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以长春市民为例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Pr="004C1EC8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（3）</w:t>
      </w:r>
      <w:r>
        <w:rPr>
          <w:rFonts w:ascii="仿宋_GB2312" w:eastAsia="仿宋_GB2312" w:hAnsi="仿宋_GB2312" w:cs="仿宋_GB2312" w:hint="eastAsia"/>
          <w:sz w:val="32"/>
          <w:szCs w:val="32"/>
        </w:rPr>
        <w:t>大数据时代政府施政方式研究</w:t>
      </w:r>
      <w:r>
        <w:rPr>
          <w:rFonts w:ascii="仿宋_GB2312" w:eastAsia="仿宋_GB2312" w:hAnsi="仿宋_GB2312" w:cs="仿宋_GB2312"/>
          <w:sz w:val="32"/>
          <w:szCs w:val="32"/>
        </w:rPr>
        <w:t>—</w:t>
      </w:r>
      <w:r>
        <w:rPr>
          <w:rFonts w:ascii="仿宋_GB2312" w:eastAsia="仿宋_GB2312" w:hAnsi="仿宋_GB2312" w:cs="仿宋_GB2312" w:hint="eastAsia"/>
          <w:sz w:val="32"/>
          <w:szCs w:val="32"/>
        </w:rPr>
        <w:t>以长春市为例</w:t>
      </w: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4C1EC8">
        <w:rPr>
          <w:rFonts w:ascii="仿宋_GB2312" w:eastAsia="仿宋_GB2312" w:hAnsi="仿宋_GB2312" w:cs="仿宋_GB2312" w:hint="eastAsia"/>
          <w:sz w:val="32"/>
          <w:szCs w:val="32"/>
        </w:rPr>
        <w:t>（4）</w:t>
      </w:r>
      <w:r w:rsidRPr="00D1462F">
        <w:rPr>
          <w:rFonts w:ascii="仿宋_GB2312" w:eastAsia="仿宋_GB2312" w:hAnsi="Verdana" w:hint="eastAsia"/>
          <w:bCs/>
          <w:sz w:val="32"/>
          <w:szCs w:val="32"/>
        </w:rPr>
        <w:t>新形势下提升基层理论干部素质路径研究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（5）</w:t>
      </w:r>
      <w:r w:rsidRPr="00D1462F">
        <w:rPr>
          <w:rFonts w:ascii="仿宋_GB2312" w:eastAsia="仿宋_GB2312" w:hAnsi="Verdana" w:hint="eastAsia"/>
          <w:bCs/>
          <w:sz w:val="32"/>
          <w:szCs w:val="32"/>
        </w:rPr>
        <w:t>提升机关党支部组织</w:t>
      </w:r>
      <w:proofErr w:type="gramStart"/>
      <w:r w:rsidRPr="00D1462F">
        <w:rPr>
          <w:rFonts w:ascii="仿宋_GB2312" w:eastAsia="仿宋_GB2312" w:hAnsi="Verdana" w:hint="eastAsia"/>
          <w:bCs/>
          <w:sz w:val="32"/>
          <w:szCs w:val="32"/>
        </w:rPr>
        <w:t>力方式</w:t>
      </w:r>
      <w:proofErr w:type="gramEnd"/>
      <w:r w:rsidRPr="00D1462F">
        <w:rPr>
          <w:rFonts w:ascii="仿宋_GB2312" w:eastAsia="仿宋_GB2312" w:hAnsi="Verdana" w:hint="eastAsia"/>
          <w:bCs/>
          <w:sz w:val="32"/>
          <w:szCs w:val="32"/>
        </w:rPr>
        <w:t>方法研究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（6）</w:t>
      </w:r>
      <w:r>
        <w:rPr>
          <w:rFonts w:ascii="仿宋_GB2312" w:eastAsia="仿宋_GB2312" w:hAnsi="Verdana" w:hint="eastAsia"/>
          <w:bCs/>
          <w:sz w:val="32"/>
          <w:szCs w:val="32"/>
        </w:rPr>
        <w:t>长春市公民道德现状及提升路径研究；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（7）</w:t>
      </w:r>
      <w:r>
        <w:rPr>
          <w:rFonts w:ascii="仿宋_GB2312" w:eastAsia="仿宋_GB2312" w:hAnsi="Verdana" w:hint="eastAsia"/>
          <w:bCs/>
          <w:sz w:val="32"/>
          <w:szCs w:val="32"/>
        </w:rPr>
        <w:t>长春市志愿服务发展途径研究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（8）</w:t>
      </w:r>
      <w:r w:rsidRPr="00D1462F">
        <w:rPr>
          <w:rFonts w:ascii="仿宋_GB2312" w:eastAsia="仿宋_GB2312" w:hAnsi="Verdana" w:hint="eastAsia"/>
          <w:bCs/>
          <w:sz w:val="32"/>
          <w:szCs w:val="32"/>
        </w:rPr>
        <w:t>提升党委（党组）中心组学习效果研究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（9）加强机关干部理论学习问题研究;</w:t>
      </w:r>
    </w:p>
    <w:p w:rsidR="00B156E9" w:rsidRDefault="00B156E9" w:rsidP="00B156E9">
      <w:pPr>
        <w:spacing w:line="520" w:lineRule="exact"/>
        <w:ind w:firstLineChars="150" w:firstLine="48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（10）做好基层意识形态工作问题研究；</w:t>
      </w:r>
    </w:p>
    <w:p w:rsidR="00B156E9" w:rsidRPr="00D1462F" w:rsidRDefault="00B156E9" w:rsidP="00B156E9">
      <w:pPr>
        <w:spacing w:line="520" w:lineRule="exact"/>
        <w:ind w:firstLineChars="150" w:firstLine="480"/>
        <w:rPr>
          <w:rFonts w:ascii="仿宋_GB2312" w:eastAsia="仿宋_GB2312" w:hAnsi="Verdana" w:hint="eastAsia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D1462F">
        <w:rPr>
          <w:rFonts w:ascii="仿宋_GB2312" w:eastAsia="仿宋_GB2312" w:hAnsi="Verdana" w:hint="eastAsia"/>
          <w:bCs/>
          <w:sz w:val="32"/>
          <w:szCs w:val="32"/>
        </w:rPr>
        <w:t>11）</w:t>
      </w:r>
      <w:r w:rsidRPr="00A55EBE">
        <w:rPr>
          <w:rFonts w:ascii="仿宋_GB2312" w:eastAsia="仿宋_GB2312" w:hAnsi="Verdana" w:hint="eastAsia"/>
          <w:bCs/>
          <w:sz w:val="32"/>
          <w:szCs w:val="32"/>
        </w:rPr>
        <w:t>关于创新长春市基层理论宣传的研究—基于新时代传习所创建视角</w:t>
      </w:r>
      <w:r w:rsidRPr="00D1462F">
        <w:rPr>
          <w:rFonts w:ascii="仿宋_GB2312" w:eastAsia="仿宋_GB2312" w:hAnsi="Verdana" w:hint="eastAsia"/>
          <w:bCs/>
          <w:sz w:val="32"/>
          <w:szCs w:val="32"/>
        </w:rPr>
        <w:t>；</w:t>
      </w:r>
    </w:p>
    <w:p w:rsidR="00EE240E" w:rsidRDefault="00B156E9" w:rsidP="00B156E9">
      <w:r w:rsidRPr="00D1462F">
        <w:rPr>
          <w:rFonts w:ascii="仿宋_GB2312" w:eastAsia="仿宋_GB2312" w:hAnsi="Verdana" w:hint="eastAsia"/>
          <w:bCs/>
          <w:sz w:val="32"/>
          <w:szCs w:val="32"/>
        </w:rPr>
        <w:t>（12</w:t>
      </w:r>
      <w:r>
        <w:rPr>
          <w:rFonts w:ascii="仿宋_GB2312" w:eastAsia="仿宋_GB2312" w:hAnsi="Verdana" w:hint="eastAsia"/>
          <w:bCs/>
          <w:sz w:val="32"/>
          <w:szCs w:val="32"/>
        </w:rPr>
        <w:t>）创新机关党员理论教育和党性教育方式方法研究</w:t>
      </w:r>
      <w:r w:rsidRPr="00D1462F">
        <w:rPr>
          <w:rFonts w:ascii="仿宋_GB2312" w:eastAsia="仿宋_GB2312" w:hAnsi="Verdana" w:hint="eastAsia"/>
          <w:bCs/>
          <w:sz w:val="32"/>
          <w:szCs w:val="32"/>
        </w:rPr>
        <w:t>。</w:t>
      </w:r>
    </w:p>
    <w:sectPr w:rsidR="00EE240E" w:rsidSect="00F75B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ABB" w:rsidRDefault="007A5ABB" w:rsidP="00B156E9">
      <w:r>
        <w:separator/>
      </w:r>
    </w:p>
  </w:endnote>
  <w:endnote w:type="continuationSeparator" w:id="0">
    <w:p w:rsidR="007A5ABB" w:rsidRDefault="007A5ABB" w:rsidP="00B15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ABB" w:rsidRDefault="007A5ABB" w:rsidP="00B156E9">
      <w:r>
        <w:separator/>
      </w:r>
    </w:p>
  </w:footnote>
  <w:footnote w:type="continuationSeparator" w:id="0">
    <w:p w:rsidR="007A5ABB" w:rsidRDefault="007A5ABB" w:rsidP="00B156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6E9"/>
    <w:rsid w:val="0070019D"/>
    <w:rsid w:val="007A5ABB"/>
    <w:rsid w:val="007D696D"/>
    <w:rsid w:val="00B156E9"/>
    <w:rsid w:val="00F75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6E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56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56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56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56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175</Words>
  <Characters>1001</Characters>
  <Application>Microsoft Office Word</Application>
  <DocSecurity>0</DocSecurity>
  <Lines>8</Lines>
  <Paragraphs>2</Paragraphs>
  <ScaleCrop>false</ScaleCrop>
  <Company>Sky123.Org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jhuser</dc:creator>
  <cp:keywords/>
  <dc:description/>
  <cp:lastModifiedBy>jhuser</cp:lastModifiedBy>
  <cp:revision>2</cp:revision>
  <dcterms:created xsi:type="dcterms:W3CDTF">2018-06-20T02:05:00Z</dcterms:created>
  <dcterms:modified xsi:type="dcterms:W3CDTF">2018-06-20T02:06:00Z</dcterms:modified>
</cp:coreProperties>
</file>